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5. Redactar comunicados oficiales, boletines de prensa y productos periodísticos de las fuentes asignadas garantizando precisión, rigor informativo y coherencia institucional.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Realice 1 nota escrita del programa de Renta Ciudadana de la Secretaría de Desarrollo Social que fue difundida en la página web.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https://www.funza-cundinamarca.gov.co/noticias/atencion-segundo-ciclo--renta--ciudadana-2026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3276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7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